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Установка видеонаблюдения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Установка видеонаблюдения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стала популярным методом безопасности, ведь только видеозапись обладает максимальной долей правдивости информации. Имеет смысл организовывать видеонаблюдение в общественных местах, где продается тот или иной товар и существует вероятность кражи имущества. Подобная ситуация возникает и в местах, где хранятся определенные ценности, будь то банк с его валютой, золотом и ценными бумагами, или автостоянка, где люди оставляют свое движимое имущество. Нелишним будет и видеорегистратор в местах большого потока машин, дабы в случае ДТП установить причину случившегося. Во многих случаях стоит учитывать, что законодательством регулируется, в каких местах и при каких ситуациях может быть установлено видеонаблюдение. Не может быть установлена видеокамера в помещениях, которые предусматривают право человека на личное пространство, таких как раздевалка и уборная.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Если Вы живете в частном доме,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монтаж видеонаблюдения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становится важной составляющей безопасности вашей частной территории. Во многих многоквартирных домах жильцы также считают нужной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установку видеонаблюдения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Мы предоставляем готовые наборы видеонаблюдения, в которых есть все необходимое: непосредственно камера или видеорегистратор нужной модели с необходимыми функциями, кабель, разъем, блок питания, кронштейны и прочее. Есть наборы, которые может собрать любой человек самостоятельно. Более специфические наборы требуют присутствия наших опытных мастеров. Они досконально знают принципы работы слаботочных систем, способы их установки с помощью электроинструмента в различных местах и умеют совершать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монтаж видеонаблюдения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согласно различным схемам и потребностям клиента.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Мы обладаем широким каталогом продукции для того, чтобы обеспечить максимальную безопасность вашему предприятию, офису или частной территории. Перед тем, как решиться на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установку видеонаблюдения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вам стоит определиться с местами, которые должны быть четко видны на камере. Выбрать необходимое место для камеры и подобрать верный способ ее установки помогут наши специалисты. Если вы на данный момент не знакомы с особенностями монтажа видеонаблюдения, рекомендуем вам обратиться к нашим консультантам, которые уже много лет занимаются проектированием систем видеонаблюдения и смогут сделать модель, соответствующую стандартам законодательства и нормам безопасности, принятых в вашем сегменте деятельности, либо максимально эффективным на вашем типе частной территории.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  <w:highlight w:val="white"/>
        </w:rPr>
      </w:pPr>
      <w:hyperlink r:id="rId5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http://joxi.ru/bmo9ENQfbaYlAy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joxi.ru/bmo9ENQfbaYlAy" TargetMode="External"/></Relationships>
</file>